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1.ПОЯСНИТЕЛЬНАЯ  ЗАПИСКА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Настоящая сметная документация составлена по </w:t>
      </w:r>
      <w:r w:rsidR="00291629">
        <w:rPr>
          <w:rFonts w:ascii="TimesNewRomanPSMT" w:hAnsi="TimesNewRomanPSMT" w:cs="TimesNewRomanPSMT"/>
          <w:sz w:val="24"/>
          <w:szCs w:val="24"/>
        </w:rPr>
        <w:tab/>
        <w:t>объекту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CA4FA5">
        <w:rPr>
          <w:rFonts w:ascii="TimesNewRomanPSMT" w:hAnsi="TimesNewRomanPSMT" w:cs="TimesNewRomanPSMT"/>
          <w:b/>
          <w:sz w:val="24"/>
          <w:szCs w:val="24"/>
        </w:rPr>
        <w:t>Рек-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ция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ВЛ 35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№19 и №20 до ПС "2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мкр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>." в части расширения просек (ЦЭС) (0,4 га)</w:t>
      </w:r>
      <w:r w:rsidR="00CA4FA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базовых ценах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2000г и в текущих ценах 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Сметная стоимость строительства определена базисно-индексным методом в соответствии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 Методикой определения стоимости строительной продукции на территории Российской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Федерации МДС 81-35.2004.Сметная стоимость строительства определена на основании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СН с применением сборников на строительные </w:t>
      </w:r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 xml:space="preserve">ЕР и монтажные работы </w:t>
      </w:r>
      <w:proofErr w:type="spellStart"/>
      <w:r w:rsidR="00292025">
        <w:rPr>
          <w:rFonts w:ascii="TimesNewRomanPSMT" w:hAnsi="TimesNewRomanPSMT" w:cs="TimesNewRomanPSMT"/>
          <w:sz w:val="24"/>
          <w:szCs w:val="24"/>
        </w:rPr>
        <w:t>Ф</w:t>
      </w:r>
      <w:r>
        <w:rPr>
          <w:rFonts w:ascii="TimesNewRomanPSMT" w:hAnsi="TimesNewRomanPSMT" w:cs="TimesNewRomanPSMT"/>
          <w:sz w:val="24"/>
          <w:szCs w:val="24"/>
        </w:rPr>
        <w:t>ЕРм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  <w:r w:rsidRPr="000276B5">
        <w:rPr>
          <w:rFonts w:cs="TimesNewRomanPSMT"/>
          <w:sz w:val="24"/>
          <w:szCs w:val="24"/>
        </w:rPr>
        <w:t xml:space="preserve"> </w:t>
      </w:r>
      <w:r w:rsidR="00292025">
        <w:rPr>
          <w:rFonts w:ascii="TimesNewRomanPSMT" w:hAnsi="TimesNewRomanPSMT" w:cs="TimesNewRomanPSMT"/>
          <w:sz w:val="24"/>
          <w:szCs w:val="24"/>
        </w:rPr>
        <w:t>сборников цен на материалы Ф</w:t>
      </w:r>
      <w:r>
        <w:rPr>
          <w:rFonts w:ascii="TimesNewRomanPSMT" w:hAnsi="TimesNewRomanPSMT" w:cs="TimesNewRomanPSMT"/>
          <w:sz w:val="24"/>
          <w:szCs w:val="24"/>
        </w:rPr>
        <w:t>ССЦ.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Нормативы накладных расходов приняты по видам строительных и монтажных работ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ФОТ в соответствии с МДС 81-34.2004. Сметная прибыль принята по видам строительных и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монтажных работ от ФОТ согласно МДС 81-25.2001 с учётом письма № АП-5536/06 от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18.11.2004.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Локальные сметные расчёты составлены в базовых ценах по состоянию на 2000 г. Сводный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сметный расчёт составлен в базовых ценах по состоянию на 2000 г. с переводом в текущие цены</w:t>
      </w:r>
      <w:r w:rsidRPr="000276B5">
        <w:rPr>
          <w:rFonts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по состоянию на </w:t>
      </w:r>
      <w:r>
        <w:rPr>
          <w:rFonts w:cs="TimesNewRomanPSMT"/>
          <w:sz w:val="24"/>
          <w:szCs w:val="24"/>
          <w:lang w:val="en-US"/>
        </w:rPr>
        <w:t>III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Pr="000276B5">
        <w:rPr>
          <w:rFonts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 xml:space="preserve"> г.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Индекс перевода в текущие цены для прочих работ К=8,</w:t>
      </w:r>
      <w:r w:rsidRPr="000276B5">
        <w:rPr>
          <w:rFonts w:ascii="TimesNewRomanPSMT" w:hAnsi="TimesNewRomanPSMT" w:cs="TimesNewRomanPSMT"/>
          <w:sz w:val="24"/>
          <w:szCs w:val="24"/>
        </w:rPr>
        <w:t>59</w:t>
      </w:r>
      <w:r>
        <w:rPr>
          <w:rFonts w:ascii="TimesNewRomanPSMT" w:hAnsi="TimesNewRomanPSMT" w:cs="TimesNewRomanPSMT"/>
          <w:sz w:val="24"/>
          <w:szCs w:val="24"/>
        </w:rPr>
        <w:t>, для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проектных работ К=3,9</w:t>
      </w:r>
      <w:r w:rsidRPr="000276B5">
        <w:rPr>
          <w:rFonts w:ascii="TimesNewRomanPSMT" w:hAnsi="TimesNewRomanPSMT" w:cs="TimesNewRomanPSMT"/>
          <w:sz w:val="24"/>
          <w:szCs w:val="24"/>
        </w:rPr>
        <w:t>9</w:t>
      </w:r>
      <w:r>
        <w:rPr>
          <w:rFonts w:ascii="TimesNewRomanPSMT" w:hAnsi="TimesNewRomanPSMT" w:cs="TimesNewRomanPSMT"/>
          <w:sz w:val="24"/>
          <w:szCs w:val="24"/>
        </w:rPr>
        <w:t>, для строительно-монтажных работ для ПС К=7,</w:t>
      </w:r>
      <w:r w:rsidRPr="000276B5">
        <w:rPr>
          <w:rFonts w:ascii="TimesNewRomanPSMT" w:hAnsi="TimesNewRomanPSMT" w:cs="TimesNewRomanPSMT"/>
          <w:sz w:val="24"/>
          <w:szCs w:val="24"/>
        </w:rPr>
        <w:t>47</w:t>
      </w:r>
      <w:r>
        <w:rPr>
          <w:rFonts w:ascii="TimesNewRomanPSMT" w:hAnsi="TimesNewRomanPSMT" w:cs="TimesNewRomanPSMT"/>
          <w:sz w:val="24"/>
          <w:szCs w:val="24"/>
        </w:rPr>
        <w:t>, для пусконаладочных работ К=</w:t>
      </w:r>
      <w:r w:rsidRPr="000276B5">
        <w:rPr>
          <w:rFonts w:ascii="TimesNewRomanPSMT" w:hAnsi="TimesNewRomanPSMT" w:cs="TimesNewRomanPSMT"/>
          <w:sz w:val="24"/>
          <w:szCs w:val="24"/>
        </w:rPr>
        <w:t>15.04</w:t>
      </w:r>
      <w:r>
        <w:rPr>
          <w:rFonts w:ascii="TimesNewRomanPSMT" w:hAnsi="TimesNewRomanPSMT" w:cs="TimesNewRomanPSMT"/>
          <w:sz w:val="24"/>
          <w:szCs w:val="24"/>
        </w:rPr>
        <w:t xml:space="preserve"> (</w:t>
      </w:r>
      <w:r w:rsidRPr="000276B5">
        <w:rPr>
          <w:rFonts w:ascii="TimesNewRomanPSMT" w:hAnsi="TimesNewRomanPSMT" w:cs="TimesNewRomanPSMT"/>
          <w:sz w:val="24"/>
          <w:szCs w:val="24"/>
        </w:rPr>
        <w:t>Письмо Министерства строительства и жилищно-коммунального хозяйства Российской Федерации (Минстрой России) № 35948-XM/0,9 от 05.10.2017 г.</w:t>
      </w:r>
      <w:r>
        <w:rPr>
          <w:rFonts w:ascii="TimesNewRomanPSMT" w:hAnsi="TimesNewRomanPSMT" w:cs="TimesNewRomanPSMT"/>
          <w:sz w:val="24"/>
          <w:szCs w:val="24"/>
        </w:rPr>
        <w:t>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временные здания и сооружения для ПС приняты в размере 3,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% 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x 0.8 </w:t>
      </w:r>
      <w:r>
        <w:rPr>
          <w:rFonts w:ascii="TimesNewRomanPSMT" w:hAnsi="TimesNewRomanPSMT" w:cs="TimesNewRomanPSMT"/>
          <w:sz w:val="24"/>
          <w:szCs w:val="24"/>
        </w:rPr>
        <w:t>согласно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ГСН 81-05-01-2001 п.2.</w:t>
      </w:r>
      <w:r w:rsidR="00B72F1D" w:rsidRPr="00B72F1D">
        <w:rPr>
          <w:rFonts w:ascii="TimesNewRomanPSMT" w:hAnsi="TimesNewRomanPSMT" w:cs="TimesNewRomanPSMT"/>
          <w:sz w:val="24"/>
          <w:szCs w:val="24"/>
        </w:rPr>
        <w:t>5- 0.8,п.2,6- 3,3%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Дополнительные затраты, связанные с производством строительно-монтажных работ в</w:t>
      </w:r>
      <w:r w:rsidR="00B72F1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зимнее время для ПС приняты в размере </w:t>
      </w:r>
      <w:r w:rsidR="00291629">
        <w:rPr>
          <w:rFonts w:ascii="TimesNewRomanPSMT" w:hAnsi="TimesNewRomanPSMT" w:cs="TimesNewRomanPSMT"/>
          <w:sz w:val="24"/>
          <w:szCs w:val="24"/>
        </w:rPr>
        <w:t>1,3</w:t>
      </w:r>
      <w:r>
        <w:rPr>
          <w:rFonts w:ascii="TimesNewRomanPSMT" w:hAnsi="TimesNewRomanPSMT" w:cs="TimesNewRomanPSMT"/>
          <w:sz w:val="24"/>
          <w:szCs w:val="24"/>
        </w:rPr>
        <w:t>%</w:t>
      </w:r>
      <w:r w:rsidR="00291629">
        <w:rPr>
          <w:rFonts w:ascii="TimesNewRomanPSMT" w:hAnsi="TimesNewRomanPSMT" w:cs="TimesNewRomanPSMT"/>
          <w:sz w:val="24"/>
          <w:szCs w:val="24"/>
        </w:rPr>
        <w:t>х1,1</w:t>
      </w:r>
      <w:r>
        <w:rPr>
          <w:rFonts w:ascii="TimesNewRomanPSMT" w:hAnsi="TimesNewRomanPSMT" w:cs="TimesNewRomanPSMT"/>
          <w:sz w:val="24"/>
          <w:szCs w:val="24"/>
        </w:rPr>
        <w:t>, согласно ГСН 81-05-02-2007 табл.4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Затраты на строительный контроль </w:t>
      </w:r>
      <w:r w:rsidR="00291629">
        <w:rPr>
          <w:rFonts w:ascii="TimesNewRomanPSMT" w:hAnsi="TimesNewRomanPSMT" w:cs="TimesNewRomanPSMT"/>
          <w:sz w:val="24"/>
          <w:szCs w:val="24"/>
        </w:rPr>
        <w:t>–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91629">
        <w:rPr>
          <w:rFonts w:ascii="TimesNewRomanPSMT" w:hAnsi="TimesNewRomanPSMT" w:cs="TimesNewRomanPSMT"/>
          <w:sz w:val="24"/>
          <w:szCs w:val="24"/>
        </w:rPr>
        <w:t>2,14</w:t>
      </w:r>
      <w:r>
        <w:rPr>
          <w:rFonts w:ascii="TimesNewRomanPSMT" w:hAnsi="TimesNewRomanPSMT" w:cs="TimesNewRomanPSMT"/>
          <w:sz w:val="24"/>
          <w:szCs w:val="24"/>
        </w:rPr>
        <w:t>% (Постановление Правительства РФ от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21.06.2010 №468).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строительный контроль – 2,16% (Постановление Правительства РФ от</w:t>
      </w:r>
    </w:p>
    <w:p w:rsidR="00291629" w:rsidRDefault="00291629" w:rsidP="00291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05.05.2017 №265).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Затраты на непредвиденные расходы приняты в размере 3% (МДС 81-35.2004).</w:t>
      </w:r>
    </w:p>
    <w:p w:rsidR="000276B5" w:rsidRDefault="000276B5" w:rsidP="000276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НДС-18%.</w:t>
      </w:r>
    </w:p>
    <w:p w:rsidR="000276B5" w:rsidRDefault="000276B5" w:rsidP="006279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Сметная стоимость строительства по проекту </w:t>
      </w:r>
      <w:r w:rsidR="00CA4FA5">
        <w:rPr>
          <w:rFonts w:ascii="TimesNewRomanPSMT" w:hAnsi="TimesNewRomanPSMT" w:cs="TimesNewRomanPSMT"/>
          <w:b/>
          <w:sz w:val="24"/>
          <w:szCs w:val="24"/>
        </w:rPr>
        <w:t>Рек-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ция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ВЛ 35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№19/20 отпайка от ВЛ-35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кВ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 xml:space="preserve"> №19 и №20 до ПС "2 </w:t>
      </w:r>
      <w:proofErr w:type="spellStart"/>
      <w:r w:rsidR="00CA4FA5">
        <w:rPr>
          <w:rFonts w:ascii="TimesNewRomanPSMT" w:hAnsi="TimesNewRomanPSMT" w:cs="TimesNewRomanPSMT"/>
          <w:b/>
          <w:sz w:val="24"/>
          <w:szCs w:val="24"/>
        </w:rPr>
        <w:t>мкр</w:t>
      </w:r>
      <w:proofErr w:type="spellEnd"/>
      <w:r w:rsidR="00CA4FA5">
        <w:rPr>
          <w:rFonts w:ascii="TimesNewRomanPSMT" w:hAnsi="TimesNewRomanPSMT" w:cs="TimesNewRomanPSMT"/>
          <w:b/>
          <w:sz w:val="24"/>
          <w:szCs w:val="24"/>
        </w:rPr>
        <w:t>." в части расширения просек (ЦЭС) (0,4 га)</w:t>
      </w:r>
      <w:r w:rsidR="00CA4FA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в ценах по состоянию на</w:t>
      </w:r>
      <w:r w:rsidR="006279E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01.01.2000 г. и по состоянию на I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II</w:t>
      </w:r>
      <w:r>
        <w:rPr>
          <w:rFonts w:ascii="TimesNewRomanPSMT" w:hAnsi="TimesNewRomanPSMT" w:cs="TimesNewRomanPSMT"/>
          <w:sz w:val="24"/>
          <w:szCs w:val="24"/>
        </w:rPr>
        <w:t xml:space="preserve"> квартал 201</w:t>
      </w:r>
      <w:r w:rsidR="00291629" w:rsidRPr="00291629">
        <w:rPr>
          <w:rFonts w:ascii="TimesNewRomanPSMT" w:hAnsi="TimesNewRomanPSMT" w:cs="TimesNewRomanPSMT"/>
          <w:sz w:val="24"/>
          <w:szCs w:val="24"/>
        </w:rPr>
        <w:t>7</w:t>
      </w:r>
      <w:r>
        <w:rPr>
          <w:rFonts w:ascii="TimesNewRomanPSMT" w:hAnsi="TimesNewRomanPSMT" w:cs="TimesNewRomanPSMT"/>
          <w:sz w:val="24"/>
          <w:szCs w:val="24"/>
        </w:rPr>
        <w:t>г указана в ССР№1 и ССР№2.</w:t>
      </w:r>
    </w:p>
    <w:p w:rsidR="00B72F1D" w:rsidRPr="00C35339" w:rsidRDefault="00B72F1D" w:rsidP="000276B5">
      <w:pPr>
        <w:rPr>
          <w:rFonts w:cs="TimesNewRomanPSMT"/>
          <w:sz w:val="24"/>
          <w:szCs w:val="24"/>
        </w:rPr>
      </w:pPr>
      <w:bookmarkStart w:id="0" w:name="_GoBack"/>
      <w:bookmarkEnd w:id="0"/>
    </w:p>
    <w:p w:rsidR="00C35339" w:rsidRDefault="00C35339" w:rsidP="000276B5">
      <w:pPr>
        <w:rPr>
          <w:rFonts w:cs="TimesNewRomanPSMT"/>
          <w:sz w:val="24"/>
          <w:szCs w:val="24"/>
        </w:rPr>
      </w:pPr>
    </w:p>
    <w:p w:rsidR="00157BBD" w:rsidRDefault="00157BBD" w:rsidP="000276B5">
      <w:pPr>
        <w:rPr>
          <w:rFonts w:cs="TimesNewRomanPSMT"/>
          <w:sz w:val="24"/>
          <w:szCs w:val="24"/>
        </w:rPr>
      </w:pPr>
    </w:p>
    <w:p w:rsidR="00157BBD" w:rsidRPr="00C35339" w:rsidRDefault="00157BBD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p w:rsidR="00C35339" w:rsidRPr="00157BBD" w:rsidRDefault="00C35339" w:rsidP="000276B5">
      <w:pPr>
        <w:rPr>
          <w:rFonts w:cs="TimesNewRomanPSMT"/>
          <w:sz w:val="24"/>
          <w:szCs w:val="24"/>
        </w:rPr>
      </w:pPr>
    </w:p>
    <w:sectPr w:rsidR="00C35339" w:rsidRPr="0015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B5"/>
    <w:rsid w:val="000276B5"/>
    <w:rsid w:val="00157BBD"/>
    <w:rsid w:val="00291629"/>
    <w:rsid w:val="00292025"/>
    <w:rsid w:val="002C7705"/>
    <w:rsid w:val="004B682A"/>
    <w:rsid w:val="006279E5"/>
    <w:rsid w:val="00A13482"/>
    <w:rsid w:val="00B72F1D"/>
    <w:rsid w:val="00BD09F4"/>
    <w:rsid w:val="00C35339"/>
    <w:rsid w:val="00CA4FA5"/>
    <w:rsid w:val="00E8388D"/>
    <w:rsid w:val="00EC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27F7A-EB91-45DE-9363-B59AE8F2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Вожегова Яна Андреевна</dc:creator>
  <cp:lastModifiedBy>Беляева Анастасия Олеговна</cp:lastModifiedBy>
  <cp:revision>7</cp:revision>
  <dcterms:created xsi:type="dcterms:W3CDTF">2020-02-05T05:54:00Z</dcterms:created>
  <dcterms:modified xsi:type="dcterms:W3CDTF">2020-02-17T07:12:00Z</dcterms:modified>
</cp:coreProperties>
</file>